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page" w:tblpX="384" w:tblpY="-964"/>
        <w:tblOverlap w:val="never"/>
        <w:tblW w:w="6580" w:type="dxa"/>
        <w:tblInd w:w="0" w:type="dxa"/>
        <w:tblCellMar>
          <w:left w:w="191" w:type="dxa"/>
          <w:right w:w="115" w:type="dxa"/>
        </w:tblCellMar>
        <w:tblLook w:val="04A0" w:firstRow="1" w:lastRow="0" w:firstColumn="1" w:lastColumn="0" w:noHBand="0" w:noVBand="1"/>
      </w:tblPr>
      <w:tblGrid>
        <w:gridCol w:w="6580"/>
      </w:tblGrid>
      <w:tr w:rsidR="0079536C" w:rsidTr="0079536C">
        <w:trPr>
          <w:trHeight w:val="3864"/>
        </w:trPr>
        <w:tc>
          <w:tcPr>
            <w:tcW w:w="6580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single" w:sz="36" w:space="0" w:color="00B0F0"/>
            </w:tcBorders>
            <w:vAlign w:val="center"/>
          </w:tcPr>
          <w:p w:rsidR="0079536C" w:rsidRDefault="0079536C" w:rsidP="0079536C">
            <w:pPr>
              <w:ind w:right="79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00B0F0"/>
                <w:sz w:val="20"/>
                <w:u w:val="single" w:color="00B0F0"/>
              </w:rPr>
              <w:t>Understanding of the World</w:t>
            </w:r>
            <w:r>
              <w:rPr>
                <w:rFonts w:ascii="Comic Sans MS" w:eastAsia="Comic Sans MS" w:hAnsi="Comic Sans MS" w:cs="Comic Sans MS"/>
                <w:b/>
                <w:color w:val="00B0F0"/>
                <w:sz w:val="20"/>
              </w:rPr>
              <w:t xml:space="preserve"> </w:t>
            </w:r>
          </w:p>
          <w:p w:rsidR="0079536C" w:rsidRPr="00E225C0" w:rsidRDefault="0079536C" w:rsidP="0079536C">
            <w:pPr>
              <w:spacing w:line="241" w:lineRule="auto"/>
              <w:ind w:right="50"/>
              <w:rPr>
                <w:sz w:val="20"/>
              </w:rPr>
            </w:pPr>
            <w:r w:rsidRPr="00E225C0">
              <w:rPr>
                <w:rFonts w:ascii="Comic Sans MS" w:eastAsia="Comic Sans MS" w:hAnsi="Comic Sans MS" w:cs="Comic Sans MS"/>
                <w:sz w:val="18"/>
              </w:rPr>
              <w:t>Through discussions, stories, songs, observation and exp</w:t>
            </w:r>
            <w:r w:rsidR="00E225C0" w:rsidRPr="00E225C0">
              <w:rPr>
                <w:rFonts w:ascii="Comic Sans MS" w:eastAsia="Comic Sans MS" w:hAnsi="Comic Sans MS" w:cs="Comic Sans MS"/>
                <w:sz w:val="18"/>
              </w:rPr>
              <w:t xml:space="preserve">eriences, we will be exploring nature and the world around us. We will explore creatures under the sea. We will also discuss how we can look after the world we live in. </w:t>
            </w:r>
          </w:p>
          <w:p w:rsidR="0079536C" w:rsidRPr="00E225C0" w:rsidRDefault="0079536C" w:rsidP="0079536C">
            <w:pPr>
              <w:rPr>
                <w:sz w:val="20"/>
              </w:rPr>
            </w:pPr>
            <w:r w:rsidRPr="00E225C0">
              <w:rPr>
                <w:rFonts w:ascii="Comic Sans MS" w:eastAsia="Comic Sans MS" w:hAnsi="Comic Sans MS" w:cs="Comic Sans MS"/>
                <w:sz w:val="18"/>
              </w:rPr>
              <w:t xml:space="preserve">Through visits to the nature area, we will learn to describe what we can see around us and describe the changes we see.  </w:t>
            </w:r>
          </w:p>
          <w:p w:rsidR="0079536C" w:rsidRDefault="0079536C" w:rsidP="0079536C"/>
          <w:p w:rsidR="0079536C" w:rsidRPr="00E225C0" w:rsidRDefault="0079536C" w:rsidP="0079536C">
            <w:pPr>
              <w:rPr>
                <w:sz w:val="20"/>
              </w:rPr>
            </w:pPr>
            <w:r w:rsidRPr="00E225C0">
              <w:rPr>
                <w:rFonts w:ascii="Comic Sans MS" w:eastAsia="Comic Sans MS" w:hAnsi="Comic Sans MS" w:cs="Comic Sans MS"/>
                <w:b/>
                <w:sz w:val="18"/>
              </w:rPr>
              <w:t>We are learning to:</w:t>
            </w:r>
            <w:r w:rsidRPr="00E225C0"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  <w:p w:rsidR="00E225C0" w:rsidRPr="00E225C0" w:rsidRDefault="00E225C0" w:rsidP="00E225C0">
            <w:pPr>
              <w:numPr>
                <w:ilvl w:val="0"/>
                <w:numId w:val="2"/>
              </w:numPr>
              <w:ind w:hanging="360"/>
              <w:rPr>
                <w:rFonts w:ascii="Comic Sans MS" w:hAnsi="Comic Sans MS"/>
                <w:sz w:val="18"/>
                <w:szCs w:val="18"/>
              </w:rPr>
            </w:pPr>
            <w:r w:rsidRPr="00E225C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Talk about our own experiences </w:t>
            </w:r>
            <w:r w:rsidRPr="00E225C0"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 xml:space="preserve"> </w:t>
            </w:r>
          </w:p>
          <w:p w:rsidR="00E225C0" w:rsidRPr="00E225C0" w:rsidRDefault="00E225C0" w:rsidP="00E225C0">
            <w:pPr>
              <w:numPr>
                <w:ilvl w:val="0"/>
                <w:numId w:val="2"/>
              </w:numPr>
              <w:ind w:hanging="360"/>
              <w:rPr>
                <w:rFonts w:ascii="Comic Sans MS" w:hAnsi="Comic Sans MS"/>
                <w:sz w:val="18"/>
                <w:szCs w:val="18"/>
              </w:rPr>
            </w:pPr>
            <w:r w:rsidRPr="00E225C0">
              <w:rPr>
                <w:rFonts w:ascii="Comic Sans MS" w:hAnsi="Comic Sans MS"/>
                <w:sz w:val="18"/>
                <w:szCs w:val="18"/>
              </w:rPr>
              <w:t>Understand that different people perform different roles within our families and communities</w:t>
            </w:r>
          </w:p>
          <w:p w:rsidR="00E225C0" w:rsidRPr="00E225C0" w:rsidRDefault="00E225C0" w:rsidP="00E225C0">
            <w:pPr>
              <w:numPr>
                <w:ilvl w:val="0"/>
                <w:numId w:val="2"/>
              </w:numPr>
              <w:spacing w:after="53"/>
              <w:ind w:hanging="360"/>
              <w:rPr>
                <w:rFonts w:ascii="Comic Sans MS" w:hAnsi="Comic Sans MS"/>
                <w:sz w:val="18"/>
                <w:szCs w:val="18"/>
              </w:rPr>
            </w:pPr>
            <w:r w:rsidRPr="00E225C0">
              <w:rPr>
                <w:rFonts w:ascii="Comic Sans MS" w:hAnsi="Comic Sans MS"/>
                <w:sz w:val="18"/>
                <w:szCs w:val="18"/>
              </w:rPr>
              <w:t>Explore the world around me using my senses</w:t>
            </w:r>
          </w:p>
          <w:p w:rsidR="0079536C" w:rsidRDefault="00E225C0" w:rsidP="00E225C0">
            <w:pPr>
              <w:numPr>
                <w:ilvl w:val="0"/>
                <w:numId w:val="2"/>
              </w:numPr>
              <w:ind w:hanging="360"/>
            </w:pPr>
            <w:r w:rsidRPr="00E225C0">
              <w:rPr>
                <w:rFonts w:ascii="Comic Sans MS" w:eastAsia="Comic Sans MS" w:hAnsi="Comic Sans MS" w:cs="Comic Sans MS"/>
                <w:sz w:val="18"/>
                <w:szCs w:val="18"/>
              </w:rPr>
              <w:t>Be safe in the outside area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 w:rsidR="0079536C"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horzAnchor="page" w:tblpX="15397" w:tblpY="-1209"/>
        <w:tblOverlap w:val="never"/>
        <w:tblW w:w="7920" w:type="dxa"/>
        <w:tblInd w:w="0" w:type="dxa"/>
        <w:tblCellMar>
          <w:top w:w="180" w:type="dxa"/>
          <w:left w:w="194" w:type="dxa"/>
          <w:right w:w="151" w:type="dxa"/>
        </w:tblCellMar>
        <w:tblLook w:val="04A0" w:firstRow="1" w:lastRow="0" w:firstColumn="1" w:lastColumn="0" w:noHBand="0" w:noVBand="1"/>
      </w:tblPr>
      <w:tblGrid>
        <w:gridCol w:w="7920"/>
      </w:tblGrid>
      <w:tr w:rsidR="0079536C" w:rsidTr="0079536C">
        <w:trPr>
          <w:trHeight w:val="4680"/>
        </w:trPr>
        <w:tc>
          <w:tcPr>
            <w:tcW w:w="7920" w:type="dxa"/>
            <w:tcBorders>
              <w:top w:val="single" w:sz="36" w:space="0" w:color="FFC000"/>
              <w:left w:val="single" w:sz="36" w:space="0" w:color="FFC000"/>
              <w:bottom w:val="single" w:sz="36" w:space="0" w:color="FFC000"/>
              <w:right w:val="single" w:sz="36" w:space="0" w:color="FFC000"/>
            </w:tcBorders>
          </w:tcPr>
          <w:p w:rsidR="0079536C" w:rsidRDefault="0079536C" w:rsidP="0079536C">
            <w:pPr>
              <w:spacing w:after="158"/>
              <w:ind w:right="40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C000"/>
                <w:sz w:val="20"/>
                <w:u w:val="single" w:color="FFC000"/>
              </w:rPr>
              <w:t>Physical Development</w:t>
            </w:r>
            <w:r>
              <w:rPr>
                <w:rFonts w:ascii="Comic Sans MS" w:eastAsia="Comic Sans MS" w:hAnsi="Comic Sans MS" w:cs="Comic Sans MS"/>
                <w:b/>
                <w:color w:val="FFC000"/>
                <w:sz w:val="20"/>
              </w:rPr>
              <w:t xml:space="preserve"> </w:t>
            </w:r>
          </w:p>
          <w:p w:rsidR="0079536C" w:rsidRPr="00E225C0" w:rsidRDefault="0079536C" w:rsidP="009A3589">
            <w:pPr>
              <w:spacing w:after="149" w:line="286" w:lineRule="auto"/>
              <w:ind w:right="60"/>
              <w:jc w:val="both"/>
              <w:rPr>
                <w:sz w:val="18"/>
                <w:szCs w:val="18"/>
              </w:rPr>
            </w:pPr>
            <w:r w:rsidRPr="00E225C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</w:t>
            </w:r>
            <w:proofErr w:type="gramStart"/>
            <w:r w:rsidRPr="00E225C0">
              <w:rPr>
                <w:rFonts w:ascii="Comic Sans MS" w:eastAsia="Comic Sans MS" w:hAnsi="Comic Sans MS" w:cs="Comic Sans MS"/>
                <w:sz w:val="18"/>
                <w:szCs w:val="18"/>
              </w:rPr>
              <w:t>PE</w:t>
            </w:r>
            <w:proofErr w:type="gramEnd"/>
            <w:r w:rsidR="009A3589" w:rsidRPr="00E225C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we will develop ball skills through the topic of 'weather'. Children will develop fundamental ball skills such as throwing and catching, rolling a ball, using targets, dribbling with feet, kicking a ball, bouncing and catching a ball. Children will be able to develop their fine and gross motor skills though a range of game play with balls. Children will work independently and with a partner and will develop decision making and using simple tactics.</w:t>
            </w:r>
            <w:r w:rsidR="009A3589" w:rsidRPr="00E225C0">
              <w:rPr>
                <w:rFonts w:ascii="Comic Sans MS" w:eastAsia="Comic Sans MS" w:hAnsi="Comic Sans MS" w:cs="Comic Sans MS"/>
                <w:sz w:val="18"/>
                <w:szCs w:val="18"/>
              </w:rPr>
              <w:cr/>
            </w:r>
            <w:r w:rsidRPr="00E225C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 </w:t>
            </w:r>
            <w:r w:rsidRPr="00E225C0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We are learning to:  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20"/>
              </w:rPr>
              <w:t>Name a variety of different food and explain which foods are everyday food and which food are treats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20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20"/>
              </w:rPr>
              <w:t>Know how to manage my self-care and what to do if I need support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20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20"/>
              </w:rPr>
              <w:t>Know that I might feel hot, sweaty or feel my heart beating when I exercise 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20"/>
              </w:rPr>
              <w:t> </w:t>
            </w:r>
          </w:p>
          <w:p w:rsidR="0079536C" w:rsidRDefault="00E225C0" w:rsidP="00E225C0">
            <w:pPr>
              <w:pStyle w:val="ListParagraph"/>
              <w:numPr>
                <w:ilvl w:val="0"/>
                <w:numId w:val="17"/>
              </w:num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20"/>
              </w:rPr>
              <w:t>Know that I need to brush my teeth at least twice a day and name some foods that are not good for my teeth</w:t>
            </w:r>
            <w:r w:rsidRPr="00E225C0">
              <w:rPr>
                <w:rStyle w:val="eop"/>
                <w:rFonts w:ascii="Comic Sans MS" w:hAnsi="Comic Sans MS"/>
                <w:sz w:val="18"/>
                <w:szCs w:val="20"/>
              </w:rPr>
              <w:t>.</w:t>
            </w:r>
            <w:r w:rsidR="0079536C" w:rsidRPr="00E225C0"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</w:tbl>
    <w:tbl>
      <w:tblPr>
        <w:tblStyle w:val="TableGrid"/>
        <w:tblpPr w:vertAnchor="text" w:horzAnchor="page" w:tblpX="13177" w:tblpY="4137"/>
        <w:tblOverlap w:val="never"/>
        <w:tblW w:w="9878" w:type="dxa"/>
        <w:tblInd w:w="0" w:type="dxa"/>
        <w:tblCellMar>
          <w:top w:w="180" w:type="dxa"/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9878"/>
      </w:tblGrid>
      <w:tr w:rsidR="0079536C" w:rsidTr="0078314A">
        <w:trPr>
          <w:trHeight w:val="3396"/>
        </w:trPr>
        <w:tc>
          <w:tcPr>
            <w:tcW w:w="9878" w:type="dxa"/>
            <w:tcBorders>
              <w:top w:val="single" w:sz="36" w:space="0" w:color="EF01EF"/>
              <w:left w:val="single" w:sz="36" w:space="0" w:color="EF01EF"/>
              <w:bottom w:val="single" w:sz="36" w:space="0" w:color="EF01EF"/>
              <w:right w:val="single" w:sz="36" w:space="0" w:color="EF01EF"/>
            </w:tcBorders>
          </w:tcPr>
          <w:p w:rsidR="0079536C" w:rsidRDefault="0079536C" w:rsidP="0078314A">
            <w:pPr>
              <w:spacing w:after="158"/>
              <w:ind w:right="84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EF01EF"/>
                <w:sz w:val="20"/>
                <w:u w:val="single" w:color="EF01EF"/>
              </w:rPr>
              <w:t>Personal, Social and Emotional Development</w:t>
            </w:r>
            <w:r>
              <w:rPr>
                <w:rFonts w:ascii="Comic Sans MS" w:eastAsia="Comic Sans MS" w:hAnsi="Comic Sans MS" w:cs="Comic Sans MS"/>
                <w:b/>
                <w:color w:val="EF01EF"/>
                <w:sz w:val="20"/>
              </w:rPr>
              <w:t xml:space="preserve"> </w:t>
            </w:r>
          </w:p>
          <w:p w:rsidR="0079536C" w:rsidRPr="00E225C0" w:rsidRDefault="00E225C0" w:rsidP="0078314A">
            <w:pPr>
              <w:spacing w:after="165" w:line="258" w:lineRule="auto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During the Summer</w:t>
            </w:r>
            <w:r w:rsidR="0079536C" w:rsidRPr="00E225C0">
              <w:rPr>
                <w:rFonts w:ascii="Comic Sans MS" w:eastAsia="Comic Sans MS" w:hAnsi="Comic Sans MS" w:cs="Comic Sans MS"/>
                <w:sz w:val="18"/>
              </w:rPr>
              <w:t xml:space="preserve"> term we will be continue to developing strong relationships with both peers and adults in class, based on mutual respect. Through Jigsaw lessons, class discussion and circles </w:t>
            </w:r>
            <w:proofErr w:type="gramStart"/>
            <w:r w:rsidR="0079536C" w:rsidRPr="00E225C0">
              <w:rPr>
                <w:rFonts w:ascii="Comic Sans MS" w:eastAsia="Comic Sans MS" w:hAnsi="Comic Sans MS" w:cs="Comic Sans MS"/>
                <w:sz w:val="18"/>
              </w:rPr>
              <w:t>times,</w:t>
            </w:r>
            <w:proofErr w:type="gramEnd"/>
            <w:r w:rsidR="0079536C" w:rsidRPr="00E225C0">
              <w:rPr>
                <w:rFonts w:ascii="Comic Sans MS" w:eastAsia="Comic Sans MS" w:hAnsi="Comic Sans MS" w:cs="Comic Sans MS"/>
                <w:sz w:val="18"/>
              </w:rPr>
              <w:t xml:space="preserve"> we will share ideas and opinions. We will also discuss dreams and goals. </w:t>
            </w:r>
          </w:p>
          <w:p w:rsidR="0079536C" w:rsidRPr="00E225C0" w:rsidRDefault="0079536C" w:rsidP="0078314A">
            <w:pPr>
              <w:spacing w:after="179"/>
              <w:rPr>
                <w:sz w:val="20"/>
              </w:rPr>
            </w:pPr>
            <w:r w:rsidRPr="00E225C0">
              <w:rPr>
                <w:rFonts w:ascii="Comic Sans MS" w:eastAsia="Comic Sans MS" w:hAnsi="Comic Sans MS" w:cs="Comic Sans MS"/>
                <w:b/>
                <w:sz w:val="18"/>
              </w:rPr>
              <w:t xml:space="preserve">We are learning to:  </w:t>
            </w:r>
          </w:p>
          <w:p w:rsidR="00E225C0" w:rsidRPr="004B2016" w:rsidRDefault="00E225C0" w:rsidP="00E225C0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6"/>
                <w:szCs w:val="16"/>
                <w:lang w:val="en-GB"/>
              </w:rPr>
              <w:t>Confidently talk about my emotions and explain why and how I feel the way I do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6"/>
                <w:szCs w:val="16"/>
              </w:rPr>
              <w:t> </w:t>
            </w:r>
          </w:p>
          <w:p w:rsidR="00E225C0" w:rsidRPr="004B2016" w:rsidRDefault="00E225C0" w:rsidP="00E225C0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6"/>
                <w:szCs w:val="16"/>
                <w:lang w:val="en-GB"/>
              </w:rPr>
              <w:t>Understand that other people may feel happy or sad because of events that have happened 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6"/>
                <w:szCs w:val="16"/>
              </w:rPr>
              <w:t> </w:t>
            </w:r>
          </w:p>
          <w:p w:rsidR="00E225C0" w:rsidRPr="004B2016" w:rsidRDefault="00E225C0" w:rsidP="00E225C0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6"/>
                <w:szCs w:val="16"/>
                <w:lang w:val="en-GB"/>
              </w:rPr>
              <w:t>Be able to explain why we have to follow rules in school 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6"/>
                <w:szCs w:val="16"/>
              </w:rPr>
              <w:t> </w:t>
            </w:r>
          </w:p>
          <w:p w:rsidR="00E225C0" w:rsidRPr="004B2016" w:rsidRDefault="00E225C0" w:rsidP="00E225C0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6"/>
                <w:szCs w:val="16"/>
                <w:lang w:val="en-GB"/>
              </w:rPr>
              <w:t>Know how to take turns 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6"/>
                <w:szCs w:val="16"/>
              </w:rPr>
              <w:t> </w:t>
            </w:r>
          </w:p>
          <w:p w:rsidR="00E225C0" w:rsidRPr="004B2016" w:rsidRDefault="00E225C0" w:rsidP="00E225C0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6"/>
                <w:szCs w:val="16"/>
                <w:lang w:val="en-GB"/>
              </w:rPr>
              <w:t>Know some strategies to regulate my emotions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6"/>
                <w:szCs w:val="16"/>
              </w:rPr>
              <w:t> </w:t>
            </w:r>
          </w:p>
          <w:p w:rsidR="00E225C0" w:rsidRPr="004B2016" w:rsidRDefault="00E225C0" w:rsidP="00E225C0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6"/>
                <w:szCs w:val="16"/>
                <w:lang w:val="en-GB"/>
              </w:rPr>
              <w:t>Be able to make suggestions about how I could be a good friend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6"/>
                <w:szCs w:val="16"/>
              </w:rPr>
              <w:t> </w:t>
            </w:r>
          </w:p>
          <w:p w:rsidR="0079536C" w:rsidRDefault="00E225C0" w:rsidP="00E225C0">
            <w:pPr>
              <w:numPr>
                <w:ilvl w:val="0"/>
                <w:numId w:val="4"/>
              </w:numPr>
              <w:ind w:hanging="360"/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6"/>
                <w:szCs w:val="16"/>
                <w:lang w:val="en-GB"/>
              </w:rPr>
              <w:t>Be able to name the different parts of my body 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6"/>
                <w:szCs w:val="16"/>
              </w:rPr>
              <w:t> </w:t>
            </w:r>
            <w:r w:rsidRPr="00E225C0"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  <w:r w:rsidR="0079536C" w:rsidRPr="00E225C0"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</w:tbl>
    <w:tbl>
      <w:tblPr>
        <w:tblStyle w:val="TableGrid"/>
        <w:tblpPr w:vertAnchor="text" w:horzAnchor="page" w:tblpX="9079" w:tblpY="4439"/>
        <w:tblOverlap w:val="never"/>
        <w:tblW w:w="3766" w:type="dxa"/>
        <w:tblInd w:w="0" w:type="dxa"/>
        <w:tblCellMar>
          <w:top w:w="23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66"/>
      </w:tblGrid>
      <w:tr w:rsidR="0079536C" w:rsidTr="00640AEE">
        <w:trPr>
          <w:trHeight w:val="2702"/>
        </w:trPr>
        <w:tc>
          <w:tcPr>
            <w:tcW w:w="376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79536C" w:rsidRDefault="0079536C" w:rsidP="00640AEE">
            <w:pPr>
              <w:spacing w:after="161"/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  <w:sz w:val="40"/>
              </w:rPr>
              <w:t xml:space="preserve">Little Owls </w:t>
            </w:r>
          </w:p>
          <w:p w:rsidR="0079536C" w:rsidRDefault="00E225C0" w:rsidP="00640AEE">
            <w:pPr>
              <w:spacing w:after="1"/>
              <w:ind w:left="2"/>
              <w:jc w:val="center"/>
            </w:pPr>
            <w:r>
              <w:rPr>
                <w:rFonts w:ascii="Comic Sans MS" w:eastAsia="Comic Sans MS" w:hAnsi="Comic Sans MS" w:cs="Comic Sans MS"/>
                <w:b/>
                <w:sz w:val="40"/>
              </w:rPr>
              <w:t>Summer</w:t>
            </w:r>
            <w:r w:rsidR="0079536C">
              <w:rPr>
                <w:rFonts w:ascii="Comic Sans MS" w:eastAsia="Comic Sans MS" w:hAnsi="Comic Sans MS" w:cs="Comic Sans MS"/>
                <w:b/>
                <w:sz w:val="40"/>
              </w:rPr>
              <w:t xml:space="preserve"> Term 2 </w:t>
            </w:r>
          </w:p>
          <w:p w:rsidR="0079536C" w:rsidRDefault="0079536C" w:rsidP="00640AEE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40"/>
              </w:rPr>
              <w:t xml:space="preserve">Curriculum </w:t>
            </w:r>
          </w:p>
        </w:tc>
      </w:tr>
    </w:tbl>
    <w:tbl>
      <w:tblPr>
        <w:tblStyle w:val="TableGrid"/>
        <w:tblpPr w:leftFromText="180" w:rightFromText="180" w:vertAnchor="text" w:horzAnchor="page" w:tblpX="14815" w:tblpY="8625"/>
        <w:tblOverlap w:val="never"/>
        <w:tblW w:w="8568" w:type="dxa"/>
        <w:tblInd w:w="0" w:type="dxa"/>
        <w:tblCellMar>
          <w:top w:w="178" w:type="dxa"/>
          <w:left w:w="191" w:type="dxa"/>
          <w:right w:w="115" w:type="dxa"/>
        </w:tblCellMar>
        <w:tblLook w:val="04A0" w:firstRow="1" w:lastRow="0" w:firstColumn="1" w:lastColumn="0" w:noHBand="0" w:noVBand="1"/>
      </w:tblPr>
      <w:tblGrid>
        <w:gridCol w:w="8568"/>
      </w:tblGrid>
      <w:tr w:rsidR="0079536C" w:rsidTr="0079536C">
        <w:trPr>
          <w:trHeight w:val="4956"/>
        </w:trPr>
        <w:tc>
          <w:tcPr>
            <w:tcW w:w="8568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79536C" w:rsidRDefault="0079536C" w:rsidP="0079536C">
            <w:pPr>
              <w:spacing w:after="158"/>
              <w:ind w:right="80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  <w:u w:val="single" w:color="FF0000"/>
              </w:rPr>
              <w:t>Literacy</w:t>
            </w: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</w:rPr>
              <w:t xml:space="preserve"> </w:t>
            </w:r>
          </w:p>
          <w:p w:rsidR="0079536C" w:rsidRPr="00E225C0" w:rsidRDefault="0079536C" w:rsidP="0079536C">
            <w:pPr>
              <w:spacing w:after="159"/>
              <w:rPr>
                <w:sz w:val="20"/>
              </w:rPr>
            </w:pPr>
            <w:r w:rsidRPr="00E225C0">
              <w:rPr>
                <w:rFonts w:ascii="Comic Sans MS" w:eastAsia="Comic Sans MS" w:hAnsi="Comic Sans MS" w:cs="Comic Sans MS"/>
                <w:sz w:val="18"/>
              </w:rPr>
              <w:t>We will continue our RWI journey</w:t>
            </w:r>
            <w:r w:rsidR="00E225C0">
              <w:rPr>
                <w:rFonts w:ascii="Comic Sans MS" w:eastAsia="Comic Sans MS" w:hAnsi="Comic Sans MS" w:cs="Comic Sans MS"/>
                <w:sz w:val="18"/>
              </w:rPr>
              <w:t xml:space="preserve"> and embedding the Phase 1 Set 2</w:t>
            </w:r>
            <w:r w:rsidRPr="00E225C0">
              <w:rPr>
                <w:rFonts w:ascii="Comic Sans MS" w:eastAsia="Comic Sans MS" w:hAnsi="Comic Sans MS" w:cs="Comic Sans MS"/>
                <w:sz w:val="18"/>
              </w:rPr>
              <w:t xml:space="preserve"> sounds. We will continue with Drawing Club in our English sessions, expanding and developing our vocabulary and being creative with our codes. We will also be exploring a</w:t>
            </w:r>
            <w:r w:rsidR="00E225C0">
              <w:rPr>
                <w:rFonts w:ascii="Comic Sans MS" w:eastAsia="Comic Sans MS" w:hAnsi="Comic Sans MS" w:cs="Comic Sans MS"/>
                <w:sz w:val="18"/>
              </w:rPr>
              <w:t>nd reading many texts such as</w:t>
            </w:r>
            <w:proofErr w:type="gramStart"/>
            <w:r w:rsidR="00E225C0">
              <w:rPr>
                <w:rFonts w:ascii="Comic Sans MS" w:eastAsia="Comic Sans MS" w:hAnsi="Comic Sans MS" w:cs="Comic Sans MS"/>
                <w:sz w:val="18"/>
              </w:rPr>
              <w:t>;</w:t>
            </w:r>
            <w:proofErr w:type="gramEnd"/>
            <w:r w:rsidR="00E225C0"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  <w:proofErr w:type="spellStart"/>
            <w:r w:rsidR="00E225C0">
              <w:rPr>
                <w:rFonts w:ascii="Comic Sans MS" w:eastAsia="Comic Sans MS" w:hAnsi="Comic Sans MS" w:cs="Comic Sans MS"/>
                <w:sz w:val="18"/>
              </w:rPr>
              <w:t>Tiddler</w:t>
            </w:r>
            <w:proofErr w:type="spellEnd"/>
            <w:r w:rsidR="00E225C0">
              <w:rPr>
                <w:rFonts w:ascii="Comic Sans MS" w:eastAsia="Comic Sans MS" w:hAnsi="Comic Sans MS" w:cs="Comic Sans MS"/>
                <w:sz w:val="18"/>
              </w:rPr>
              <w:t xml:space="preserve">. We </w:t>
            </w:r>
            <w:proofErr w:type="gramStart"/>
            <w:r w:rsidR="00E225C0">
              <w:rPr>
                <w:rFonts w:ascii="Comic Sans MS" w:eastAsia="Comic Sans MS" w:hAnsi="Comic Sans MS" w:cs="Comic Sans MS"/>
                <w:sz w:val="18"/>
              </w:rPr>
              <w:t>will also</w:t>
            </w:r>
            <w:proofErr w:type="gramEnd"/>
            <w:r w:rsidR="00E225C0">
              <w:rPr>
                <w:rFonts w:ascii="Comic Sans MS" w:eastAsia="Comic Sans MS" w:hAnsi="Comic Sans MS" w:cs="Comic Sans MS"/>
                <w:sz w:val="18"/>
              </w:rPr>
              <w:t xml:space="preserve"> be looking at non-fiction this half term too. </w:t>
            </w:r>
          </w:p>
          <w:p w:rsidR="0079536C" w:rsidRPr="00E225C0" w:rsidRDefault="0079536C" w:rsidP="0079536C">
            <w:pPr>
              <w:spacing w:after="180"/>
              <w:rPr>
                <w:sz w:val="20"/>
              </w:rPr>
            </w:pPr>
            <w:r w:rsidRPr="00E225C0">
              <w:rPr>
                <w:rFonts w:ascii="Comic Sans MS" w:eastAsia="Comic Sans MS" w:hAnsi="Comic Sans MS" w:cs="Comic Sans MS"/>
                <w:b/>
                <w:sz w:val="18"/>
              </w:rPr>
              <w:t xml:space="preserve">We are learning to:  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</w:rPr>
              <w:t>How to read aloud a simple sentence consistent with my phonics knowledge including some common exception words 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proofErr w:type="spellStart"/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</w:rPr>
              <w:t>Recognise</w:t>
            </w:r>
            <w:proofErr w:type="spellEnd"/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</w:rPr>
              <w:t xml:space="preserve"> all single letter sounds and at least 10 digraphs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</w:rPr>
              <w:t xml:space="preserve">Answer retrieval questions about a story e.g. </w:t>
            </w:r>
            <w:proofErr w:type="gramStart"/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</w:rPr>
              <w:t>Who</w:t>
            </w:r>
            <w:proofErr w:type="gramEnd"/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</w:rPr>
              <w:t xml:space="preserve"> took the dog to the park?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</w:rPr>
              <w:t>Explain that non-fiction is learning through facts and fiction is learning through imagination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</w:rPr>
              <w:t>Sequence a story remembering some details and key events including some story specific vocabulary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79536C" w:rsidRDefault="0079536C" w:rsidP="00E225C0">
            <w:pPr>
              <w:ind w:left="721"/>
            </w:pPr>
            <w:bookmarkStart w:id="0" w:name="_GoBack"/>
            <w:bookmarkEnd w:id="0"/>
          </w:p>
        </w:tc>
      </w:tr>
    </w:tbl>
    <w:tbl>
      <w:tblPr>
        <w:tblStyle w:val="TableGrid"/>
        <w:tblpPr w:vertAnchor="text" w:horzAnchor="margin" w:tblpY="9407"/>
        <w:tblOverlap w:val="never"/>
        <w:tblW w:w="9715" w:type="dxa"/>
        <w:tblInd w:w="0" w:type="dxa"/>
        <w:tblCellMar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9715"/>
      </w:tblGrid>
      <w:tr w:rsidR="0079536C" w:rsidTr="0079536C">
        <w:trPr>
          <w:trHeight w:val="4008"/>
        </w:trPr>
        <w:tc>
          <w:tcPr>
            <w:tcW w:w="9715" w:type="dxa"/>
            <w:tcBorders>
              <w:top w:val="single" w:sz="36" w:space="0" w:color="ADB9CA"/>
              <w:left w:val="single" w:sz="36" w:space="0" w:color="ADB9CA"/>
              <w:bottom w:val="single" w:sz="36" w:space="0" w:color="ADB9CA"/>
              <w:right w:val="single" w:sz="36" w:space="0" w:color="ADB9CA"/>
            </w:tcBorders>
            <w:vAlign w:val="center"/>
          </w:tcPr>
          <w:p w:rsidR="0079536C" w:rsidRDefault="0079536C" w:rsidP="0079536C">
            <w:pPr>
              <w:spacing w:after="158"/>
              <w:ind w:right="75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Communication and Language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 </w:t>
            </w:r>
          </w:p>
          <w:p w:rsidR="0079536C" w:rsidRPr="00E225C0" w:rsidRDefault="0079536C" w:rsidP="0079536C">
            <w:pPr>
              <w:spacing w:after="166" w:line="258" w:lineRule="auto"/>
              <w:rPr>
                <w:sz w:val="20"/>
              </w:rPr>
            </w:pPr>
            <w:r w:rsidRPr="00E225C0">
              <w:rPr>
                <w:rFonts w:ascii="Comic Sans MS" w:eastAsia="Comic Sans MS" w:hAnsi="Comic Sans MS" w:cs="Comic Sans MS"/>
                <w:sz w:val="18"/>
              </w:rPr>
              <w:t xml:space="preserve">We will be focusing on developing listening, attention, understanding and speaking skills in a variety of ways. We will develop confidence in this area through whole class inputs, small group activities and through provision activities. </w:t>
            </w:r>
          </w:p>
          <w:p w:rsidR="0079536C" w:rsidRPr="00E225C0" w:rsidRDefault="0079536C" w:rsidP="0079536C">
            <w:pPr>
              <w:spacing w:after="179"/>
              <w:rPr>
                <w:sz w:val="20"/>
              </w:rPr>
            </w:pPr>
            <w:r w:rsidRPr="00E225C0">
              <w:rPr>
                <w:rFonts w:ascii="Comic Sans MS" w:eastAsia="Comic Sans MS" w:hAnsi="Comic Sans MS" w:cs="Comic Sans MS"/>
                <w:b/>
                <w:sz w:val="18"/>
              </w:rPr>
              <w:t xml:space="preserve">We are learning to: 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Hold a conversation with my peers and teachers back and forth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Be confident in sharing their opinions, wishes and experiences e.g. sharing examples of their own family experiences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Use recently introduced vocabulary in discussions and explain why things happen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Speak in full sentences using the correct past, present and future tenses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79536C" w:rsidRDefault="0079536C" w:rsidP="00E225C0">
            <w:pPr>
              <w:ind w:left="721"/>
            </w:pPr>
            <w:r w:rsidRPr="00E225C0"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7576" w:tblpY="-1214"/>
        <w:tblOverlap w:val="never"/>
        <w:tblW w:w="7233" w:type="dxa"/>
        <w:tblInd w:w="0" w:type="dxa"/>
        <w:tblCellMar>
          <w:top w:w="179" w:type="dxa"/>
          <w:left w:w="192" w:type="dxa"/>
          <w:right w:w="180" w:type="dxa"/>
        </w:tblCellMar>
        <w:tblLook w:val="04A0" w:firstRow="1" w:lastRow="0" w:firstColumn="1" w:lastColumn="0" w:noHBand="0" w:noVBand="1"/>
      </w:tblPr>
      <w:tblGrid>
        <w:gridCol w:w="7233"/>
      </w:tblGrid>
      <w:tr w:rsidR="00640AEE" w:rsidTr="00640AEE">
        <w:trPr>
          <w:trHeight w:val="4047"/>
        </w:trPr>
        <w:tc>
          <w:tcPr>
            <w:tcW w:w="7233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640AEE" w:rsidRDefault="00640AEE" w:rsidP="00640AEE">
            <w:pPr>
              <w:spacing w:after="165" w:line="254" w:lineRule="auto"/>
              <w:ind w:right="247" w:firstLine="800"/>
              <w:jc w:val="both"/>
              <w:rPr>
                <w:rFonts w:ascii="Comic Sans MS" w:eastAsia="Comic Sans MS" w:hAnsi="Comic Sans MS" w:cs="Comic Sans MS"/>
                <w:b/>
                <w:color w:val="7030A0"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  <w:sz w:val="20"/>
                <w:u w:val="single" w:color="7030A0"/>
              </w:rPr>
              <w:t>Expressive Arts and Design</w:t>
            </w:r>
            <w:r>
              <w:rPr>
                <w:rFonts w:ascii="Comic Sans MS" w:eastAsia="Comic Sans MS" w:hAnsi="Comic Sans MS" w:cs="Comic Sans MS"/>
                <w:b/>
                <w:color w:val="7030A0"/>
                <w:sz w:val="20"/>
              </w:rPr>
              <w:t xml:space="preserve">  </w:t>
            </w:r>
          </w:p>
          <w:p w:rsidR="00640AEE" w:rsidRPr="00E225C0" w:rsidRDefault="00640AEE" w:rsidP="00640AEE">
            <w:pPr>
              <w:spacing w:after="165" w:line="254" w:lineRule="auto"/>
              <w:ind w:right="247"/>
              <w:jc w:val="both"/>
              <w:rPr>
                <w:rFonts w:ascii="Comic Sans MS" w:eastAsia="Comic Sans MS" w:hAnsi="Comic Sans MS" w:cs="Comic Sans MS"/>
                <w:b/>
                <w:color w:val="7030A0"/>
                <w:sz w:val="18"/>
              </w:rPr>
            </w:pPr>
            <w:r w:rsidRPr="00E225C0">
              <w:rPr>
                <w:rFonts w:ascii="Comic Sans MS" w:eastAsia="Comic Sans MS" w:hAnsi="Comic Sans MS" w:cs="Comic Sans MS"/>
                <w:sz w:val="18"/>
              </w:rPr>
              <w:t xml:space="preserve">We will continue to developing confidence through singing, storytelling with puppets, craft activities and painting. We will draw inspiration from pictures, books and events to inspire our work.  In </w:t>
            </w:r>
            <w:proofErr w:type="gramStart"/>
            <w:r w:rsidRPr="00E225C0">
              <w:rPr>
                <w:rFonts w:ascii="Comic Sans MS" w:eastAsia="Comic Sans MS" w:hAnsi="Comic Sans MS" w:cs="Comic Sans MS"/>
                <w:sz w:val="18"/>
              </w:rPr>
              <w:t>music</w:t>
            </w:r>
            <w:proofErr w:type="gramEnd"/>
            <w:r w:rsidRPr="00E225C0">
              <w:rPr>
                <w:rFonts w:ascii="Comic Sans MS" w:eastAsia="Comic Sans MS" w:hAnsi="Comic Sans MS" w:cs="Comic Sans MS"/>
                <w:sz w:val="18"/>
              </w:rPr>
              <w:t xml:space="preserve"> our theme is up and down based on songs with melodies that rise and fall. </w:t>
            </w:r>
          </w:p>
          <w:p w:rsidR="00640AEE" w:rsidRPr="00E225C0" w:rsidRDefault="00640AEE" w:rsidP="00640AEE">
            <w:pPr>
              <w:spacing w:after="179"/>
              <w:rPr>
                <w:sz w:val="20"/>
              </w:rPr>
            </w:pPr>
            <w:r w:rsidRPr="00E225C0">
              <w:rPr>
                <w:rFonts w:ascii="Comic Sans MS" w:eastAsia="Comic Sans MS" w:hAnsi="Comic Sans MS" w:cs="Comic Sans MS"/>
                <w:b/>
                <w:sz w:val="18"/>
              </w:rPr>
              <w:t xml:space="preserve">We are learning to: 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Make things with clear intentions from start to finish e.g. Make a kennel for a dog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Talk about the steps I went through to create something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Think of my own stories or scenarios in the role play or small world areas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that I can put more than one movement together to make a dance/pattern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E225C0" w:rsidRDefault="00E225C0" w:rsidP="00E225C0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E225C0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how to make a beat using my body or an percussion instrument</w:t>
            </w:r>
            <w:r w:rsidRPr="00E225C0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640AEE" w:rsidRDefault="00640AEE" w:rsidP="00E225C0">
            <w:pPr>
              <w:ind w:left="360"/>
            </w:pPr>
          </w:p>
        </w:tc>
      </w:tr>
    </w:tbl>
    <w:tbl>
      <w:tblPr>
        <w:tblStyle w:val="TableGrid"/>
        <w:tblpPr w:leftFromText="180" w:rightFromText="180" w:vertAnchor="text" w:horzAnchor="page" w:tblpX="256" w:tblpY="3597"/>
        <w:tblOverlap w:val="never"/>
        <w:tblW w:w="8465" w:type="dxa"/>
        <w:tblInd w:w="0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8465"/>
      </w:tblGrid>
      <w:tr w:rsidR="00E4004C" w:rsidTr="00E225C0">
        <w:trPr>
          <w:trHeight w:val="4500"/>
        </w:trPr>
        <w:tc>
          <w:tcPr>
            <w:tcW w:w="8465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  <w:vAlign w:val="center"/>
          </w:tcPr>
          <w:p w:rsidR="00E4004C" w:rsidRDefault="00E4004C" w:rsidP="00E4004C">
            <w:pPr>
              <w:ind w:right="69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b/>
                <w:color w:val="00B050"/>
                <w:sz w:val="20"/>
                <w:u w:val="single" w:color="00B050"/>
              </w:rPr>
              <w:t>Maths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B050"/>
                <w:sz w:val="20"/>
              </w:rPr>
              <w:t xml:space="preserve"> </w:t>
            </w:r>
          </w:p>
          <w:p w:rsidR="00E4004C" w:rsidRPr="00E225C0" w:rsidRDefault="00E225C0" w:rsidP="00E4004C">
            <w:pPr>
              <w:spacing w:after="281"/>
              <w:ind w:right="57"/>
              <w:rPr>
                <w:sz w:val="20"/>
              </w:rPr>
            </w:pPr>
            <w:r w:rsidRPr="00E225C0">
              <w:rPr>
                <w:rFonts w:ascii="Comic Sans MS" w:eastAsia="Comic Sans MS" w:hAnsi="Comic Sans MS" w:cs="Comic Sans MS"/>
                <w:sz w:val="18"/>
              </w:rPr>
              <w:t xml:space="preserve">During Summer </w:t>
            </w:r>
            <w:proofErr w:type="gramStart"/>
            <w:r w:rsidRPr="00E225C0">
              <w:rPr>
                <w:rFonts w:ascii="Comic Sans MS" w:eastAsia="Comic Sans MS" w:hAnsi="Comic Sans MS" w:cs="Comic Sans MS"/>
                <w:sz w:val="18"/>
              </w:rPr>
              <w:t>2</w:t>
            </w:r>
            <w:proofErr w:type="gramEnd"/>
            <w:r w:rsidRPr="00E225C0"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  <w:r w:rsidR="00E4004C" w:rsidRPr="00E225C0">
              <w:rPr>
                <w:rFonts w:ascii="Comic Sans MS" w:eastAsia="Comic Sans MS" w:hAnsi="Comic Sans MS" w:cs="Comic Sans MS"/>
                <w:sz w:val="18"/>
              </w:rPr>
              <w:t xml:space="preserve">we will be </w:t>
            </w:r>
            <w:r w:rsidRPr="00E225C0">
              <w:rPr>
                <w:rFonts w:ascii="Comic Sans MS" w:eastAsia="Comic Sans MS" w:hAnsi="Comic Sans MS" w:cs="Comic Sans MS"/>
                <w:sz w:val="18"/>
              </w:rPr>
              <w:t xml:space="preserve">developing our knowledge of number by ordering numbers to 10, looking at the staircase pattern of numbers to 10 using number blocks. We will also be finding 1 more than a given number. We will continue with counting to 20 and forming numbers 1-10 correctly. </w:t>
            </w:r>
          </w:p>
          <w:p w:rsidR="00E4004C" w:rsidRPr="00E225C0" w:rsidRDefault="00E4004C" w:rsidP="00E4004C">
            <w:pPr>
              <w:spacing w:after="280"/>
              <w:rPr>
                <w:sz w:val="20"/>
              </w:rPr>
            </w:pPr>
            <w:r w:rsidRPr="00E225C0">
              <w:rPr>
                <w:rFonts w:ascii="Comic Sans MS" w:eastAsia="Comic Sans MS" w:hAnsi="Comic Sans MS" w:cs="Comic Sans MS"/>
                <w:b/>
                <w:sz w:val="18"/>
              </w:rPr>
              <w:t xml:space="preserve">We are learning to: </w:t>
            </w:r>
          </w:p>
          <w:p w:rsidR="00E225C0" w:rsidRPr="004B2016" w:rsidRDefault="00E225C0" w:rsidP="00E225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Compare qualities and numbers, including sets of different objects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4B2016" w:rsidRDefault="00E225C0" w:rsidP="00E225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Name numbers beyond 20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4B2016" w:rsidRDefault="00E225C0" w:rsidP="00E225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Know number patterns within 10 e.g. double facts/ odd and even numbers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4B2016" w:rsidRDefault="00E225C0" w:rsidP="00E225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Understand mathematical language relating to calculation e.g. add, subtract, equal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4B2016" w:rsidRDefault="00E225C0" w:rsidP="00E225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Know how to compare numerical quantities using vocabulary such as greater than, less than or same as 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225C0" w:rsidRPr="004B2016" w:rsidRDefault="00E225C0" w:rsidP="00E225C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 w:themeColor="text1"/>
                <w:sz w:val="18"/>
                <w:szCs w:val="16"/>
              </w:rPr>
            </w:pPr>
            <w:r w:rsidRPr="004B2016">
              <w:rPr>
                <w:rStyle w:val="normaltextrun"/>
                <w:rFonts w:ascii="Comic Sans MS" w:hAnsi="Comic Sans MS"/>
                <w:color w:val="000000" w:themeColor="text1"/>
                <w:sz w:val="18"/>
                <w:szCs w:val="16"/>
                <w:lang w:val="en-GB"/>
              </w:rPr>
              <w:t>Write numbers 1-10</w:t>
            </w:r>
            <w:r w:rsidRPr="004B2016">
              <w:rPr>
                <w:rStyle w:val="eop"/>
                <w:rFonts w:ascii="Comic Sans MS" w:hAnsi="Comic Sans MS"/>
                <w:color w:val="000000" w:themeColor="text1"/>
                <w:sz w:val="18"/>
                <w:szCs w:val="16"/>
              </w:rPr>
              <w:t> </w:t>
            </w:r>
          </w:p>
          <w:p w:rsidR="00E4004C" w:rsidRDefault="00E4004C" w:rsidP="00E225C0">
            <w:pPr>
              <w:ind w:left="720"/>
            </w:pPr>
          </w:p>
        </w:tc>
      </w:tr>
    </w:tbl>
    <w:p w:rsidR="00D040CA" w:rsidRDefault="00D040CA">
      <w:pPr>
        <w:spacing w:after="0"/>
        <w:ind w:left="-1440" w:right="13478"/>
        <w:jc w:val="right"/>
      </w:pPr>
    </w:p>
    <w:tbl>
      <w:tblPr>
        <w:tblStyle w:val="TableGrid"/>
        <w:tblW w:w="22972" w:type="dxa"/>
        <w:tblInd w:w="-1116" w:type="dxa"/>
        <w:tblLook w:val="04A0" w:firstRow="1" w:lastRow="0" w:firstColumn="1" w:lastColumn="0" w:noHBand="0" w:noVBand="1"/>
      </w:tblPr>
      <w:tblGrid>
        <w:gridCol w:w="338"/>
        <w:gridCol w:w="285"/>
        <w:gridCol w:w="23297"/>
      </w:tblGrid>
      <w:tr w:rsidR="00D040CA">
        <w:trPr>
          <w:trHeight w:val="5076"/>
        </w:trPr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:rsidR="00D040CA" w:rsidRDefault="00D040CA">
            <w:pPr>
              <w:ind w:left="-324" w:right="337"/>
            </w:pPr>
          </w:p>
          <w:p w:rsidR="00D040CA" w:rsidRDefault="00D040CA"/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040CA" w:rsidRDefault="00D040CA">
            <w:pPr>
              <w:ind w:left="-9229" w:right="285"/>
            </w:pPr>
          </w:p>
          <w:p w:rsidR="00D040CA" w:rsidRDefault="00D040CA"/>
        </w:tc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</w:tcPr>
          <w:p w:rsidR="00D040CA" w:rsidRDefault="00D040CA">
            <w:pPr>
              <w:ind w:left="-14499" w:right="23296"/>
            </w:pPr>
          </w:p>
          <w:p w:rsidR="00D040CA" w:rsidRDefault="00D040CA"/>
        </w:tc>
      </w:tr>
    </w:tbl>
    <w:p w:rsidR="007F4366" w:rsidRDefault="007F4366"/>
    <w:sectPr w:rsidR="007F4366">
      <w:pgSz w:w="23810" w:h="168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FA6"/>
    <w:multiLevelType w:val="hybridMultilevel"/>
    <w:tmpl w:val="E8BAAB9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0FBF5508"/>
    <w:multiLevelType w:val="multilevel"/>
    <w:tmpl w:val="BCB6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E36A9"/>
    <w:multiLevelType w:val="hybridMultilevel"/>
    <w:tmpl w:val="6288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7740"/>
    <w:multiLevelType w:val="multilevel"/>
    <w:tmpl w:val="5C0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B78D3"/>
    <w:multiLevelType w:val="hybridMultilevel"/>
    <w:tmpl w:val="1120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7914"/>
    <w:multiLevelType w:val="hybridMultilevel"/>
    <w:tmpl w:val="A3428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34080"/>
    <w:multiLevelType w:val="hybridMultilevel"/>
    <w:tmpl w:val="750E0720"/>
    <w:lvl w:ilvl="0" w:tplc="B0FC511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6ECE2">
      <w:start w:val="1"/>
      <w:numFmt w:val="bullet"/>
      <w:lvlText w:val="o"/>
      <w:lvlJc w:val="left"/>
      <w:pPr>
        <w:ind w:left="1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46C190">
      <w:start w:val="1"/>
      <w:numFmt w:val="bullet"/>
      <w:lvlText w:val="▪"/>
      <w:lvlJc w:val="left"/>
      <w:pPr>
        <w:ind w:left="2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062148">
      <w:start w:val="1"/>
      <w:numFmt w:val="bullet"/>
      <w:lvlText w:val="•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602DC">
      <w:start w:val="1"/>
      <w:numFmt w:val="bullet"/>
      <w:lvlText w:val="o"/>
      <w:lvlJc w:val="left"/>
      <w:pPr>
        <w:ind w:left="3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81522">
      <w:start w:val="1"/>
      <w:numFmt w:val="bullet"/>
      <w:lvlText w:val="▪"/>
      <w:lvlJc w:val="left"/>
      <w:pPr>
        <w:ind w:left="4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58A218">
      <w:start w:val="1"/>
      <w:numFmt w:val="bullet"/>
      <w:lvlText w:val="•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EEC96">
      <w:start w:val="1"/>
      <w:numFmt w:val="bullet"/>
      <w:lvlText w:val="o"/>
      <w:lvlJc w:val="left"/>
      <w:pPr>
        <w:ind w:left="5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A1188">
      <w:start w:val="1"/>
      <w:numFmt w:val="bullet"/>
      <w:lvlText w:val="▪"/>
      <w:lvlJc w:val="left"/>
      <w:pPr>
        <w:ind w:left="6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232987"/>
    <w:multiLevelType w:val="hybridMultilevel"/>
    <w:tmpl w:val="914C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5988"/>
    <w:multiLevelType w:val="hybridMultilevel"/>
    <w:tmpl w:val="126C1628"/>
    <w:lvl w:ilvl="0" w:tplc="6AE439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C49F90">
      <w:start w:val="1"/>
      <w:numFmt w:val="bullet"/>
      <w:lvlText w:val="o"/>
      <w:lvlJc w:val="left"/>
      <w:pPr>
        <w:ind w:left="1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68E828">
      <w:start w:val="1"/>
      <w:numFmt w:val="bullet"/>
      <w:lvlText w:val="▪"/>
      <w:lvlJc w:val="left"/>
      <w:pPr>
        <w:ind w:left="2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5821B6">
      <w:start w:val="1"/>
      <w:numFmt w:val="bullet"/>
      <w:lvlText w:val="•"/>
      <w:lvlJc w:val="left"/>
      <w:pPr>
        <w:ind w:left="3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04F514">
      <w:start w:val="1"/>
      <w:numFmt w:val="bullet"/>
      <w:lvlText w:val="o"/>
      <w:lvlJc w:val="left"/>
      <w:pPr>
        <w:ind w:left="3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60300A">
      <w:start w:val="1"/>
      <w:numFmt w:val="bullet"/>
      <w:lvlText w:val="▪"/>
      <w:lvlJc w:val="left"/>
      <w:pPr>
        <w:ind w:left="4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CA4404">
      <w:start w:val="1"/>
      <w:numFmt w:val="bullet"/>
      <w:lvlText w:val="•"/>
      <w:lvlJc w:val="left"/>
      <w:pPr>
        <w:ind w:left="5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C2B6A6">
      <w:start w:val="1"/>
      <w:numFmt w:val="bullet"/>
      <w:lvlText w:val="o"/>
      <w:lvlJc w:val="left"/>
      <w:pPr>
        <w:ind w:left="5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883E04">
      <w:start w:val="1"/>
      <w:numFmt w:val="bullet"/>
      <w:lvlText w:val="▪"/>
      <w:lvlJc w:val="left"/>
      <w:pPr>
        <w:ind w:left="6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5A6F3B"/>
    <w:multiLevelType w:val="multilevel"/>
    <w:tmpl w:val="E6A6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516FCA"/>
    <w:multiLevelType w:val="hybridMultilevel"/>
    <w:tmpl w:val="EFF89970"/>
    <w:lvl w:ilvl="0" w:tplc="E5F8FDA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22314">
      <w:start w:val="1"/>
      <w:numFmt w:val="bullet"/>
      <w:lvlText w:val="o"/>
      <w:lvlJc w:val="left"/>
      <w:pPr>
        <w:ind w:left="1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05F46">
      <w:start w:val="1"/>
      <w:numFmt w:val="bullet"/>
      <w:lvlText w:val="▪"/>
      <w:lvlJc w:val="left"/>
      <w:pPr>
        <w:ind w:left="2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65B6E">
      <w:start w:val="1"/>
      <w:numFmt w:val="bullet"/>
      <w:lvlText w:val="•"/>
      <w:lvlJc w:val="left"/>
      <w:pPr>
        <w:ind w:left="3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82C12C">
      <w:start w:val="1"/>
      <w:numFmt w:val="bullet"/>
      <w:lvlText w:val="o"/>
      <w:lvlJc w:val="left"/>
      <w:pPr>
        <w:ind w:left="3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4AD650">
      <w:start w:val="1"/>
      <w:numFmt w:val="bullet"/>
      <w:lvlText w:val="▪"/>
      <w:lvlJc w:val="left"/>
      <w:pPr>
        <w:ind w:left="4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8673A2">
      <w:start w:val="1"/>
      <w:numFmt w:val="bullet"/>
      <w:lvlText w:val="•"/>
      <w:lvlJc w:val="left"/>
      <w:pPr>
        <w:ind w:left="5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08A16C">
      <w:start w:val="1"/>
      <w:numFmt w:val="bullet"/>
      <w:lvlText w:val="o"/>
      <w:lvlJc w:val="left"/>
      <w:pPr>
        <w:ind w:left="5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82849C">
      <w:start w:val="1"/>
      <w:numFmt w:val="bullet"/>
      <w:lvlText w:val="▪"/>
      <w:lvlJc w:val="left"/>
      <w:pPr>
        <w:ind w:left="6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5F778E"/>
    <w:multiLevelType w:val="multilevel"/>
    <w:tmpl w:val="9770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2F1924"/>
    <w:multiLevelType w:val="hybridMultilevel"/>
    <w:tmpl w:val="477E2C3E"/>
    <w:lvl w:ilvl="0" w:tplc="E5F8FDA4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3" w15:restartNumberingAfterBreak="0">
    <w:nsid w:val="4A0261DB"/>
    <w:multiLevelType w:val="hybridMultilevel"/>
    <w:tmpl w:val="A728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53311"/>
    <w:multiLevelType w:val="multilevel"/>
    <w:tmpl w:val="9976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2655CE"/>
    <w:multiLevelType w:val="hybridMultilevel"/>
    <w:tmpl w:val="034CE754"/>
    <w:lvl w:ilvl="0" w:tplc="E5F8FDA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93C3E"/>
    <w:multiLevelType w:val="hybridMultilevel"/>
    <w:tmpl w:val="C92E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23571"/>
    <w:multiLevelType w:val="multilevel"/>
    <w:tmpl w:val="CC8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940D8A"/>
    <w:multiLevelType w:val="multilevel"/>
    <w:tmpl w:val="1EB8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9C3E8C"/>
    <w:multiLevelType w:val="hybridMultilevel"/>
    <w:tmpl w:val="7742B534"/>
    <w:lvl w:ilvl="0" w:tplc="216221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441282">
      <w:start w:val="1"/>
      <w:numFmt w:val="bullet"/>
      <w:lvlText w:val="o"/>
      <w:lvlJc w:val="left"/>
      <w:pPr>
        <w:ind w:left="1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F61D0A">
      <w:start w:val="1"/>
      <w:numFmt w:val="bullet"/>
      <w:lvlText w:val="▪"/>
      <w:lvlJc w:val="left"/>
      <w:pPr>
        <w:ind w:left="2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2CA8A">
      <w:start w:val="1"/>
      <w:numFmt w:val="bullet"/>
      <w:lvlText w:val="•"/>
      <w:lvlJc w:val="left"/>
      <w:pPr>
        <w:ind w:left="3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FA9128">
      <w:start w:val="1"/>
      <w:numFmt w:val="bullet"/>
      <w:lvlText w:val="o"/>
      <w:lvlJc w:val="left"/>
      <w:pPr>
        <w:ind w:left="3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EEE662">
      <w:start w:val="1"/>
      <w:numFmt w:val="bullet"/>
      <w:lvlText w:val="▪"/>
      <w:lvlJc w:val="left"/>
      <w:pPr>
        <w:ind w:left="4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10FE04">
      <w:start w:val="1"/>
      <w:numFmt w:val="bullet"/>
      <w:lvlText w:val="•"/>
      <w:lvlJc w:val="left"/>
      <w:pPr>
        <w:ind w:left="5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6C10B0">
      <w:start w:val="1"/>
      <w:numFmt w:val="bullet"/>
      <w:lvlText w:val="o"/>
      <w:lvlJc w:val="left"/>
      <w:pPr>
        <w:ind w:left="5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7082E4">
      <w:start w:val="1"/>
      <w:numFmt w:val="bullet"/>
      <w:lvlText w:val="▪"/>
      <w:lvlJc w:val="left"/>
      <w:pPr>
        <w:ind w:left="6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993E69"/>
    <w:multiLevelType w:val="hybridMultilevel"/>
    <w:tmpl w:val="2A9C09EA"/>
    <w:lvl w:ilvl="0" w:tplc="9A5AE0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5C4A3E">
      <w:start w:val="1"/>
      <w:numFmt w:val="bullet"/>
      <w:lvlText w:val="o"/>
      <w:lvlJc w:val="left"/>
      <w:pPr>
        <w:ind w:left="1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C8CB00">
      <w:start w:val="1"/>
      <w:numFmt w:val="bullet"/>
      <w:lvlText w:val="▪"/>
      <w:lvlJc w:val="left"/>
      <w:pPr>
        <w:ind w:left="2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DCD9D8">
      <w:start w:val="1"/>
      <w:numFmt w:val="bullet"/>
      <w:lvlText w:val="•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B87928">
      <w:start w:val="1"/>
      <w:numFmt w:val="bullet"/>
      <w:lvlText w:val="o"/>
      <w:lvlJc w:val="left"/>
      <w:pPr>
        <w:ind w:left="3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8482EC">
      <w:start w:val="1"/>
      <w:numFmt w:val="bullet"/>
      <w:lvlText w:val="▪"/>
      <w:lvlJc w:val="left"/>
      <w:pPr>
        <w:ind w:left="4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09B0">
      <w:start w:val="1"/>
      <w:numFmt w:val="bullet"/>
      <w:lvlText w:val="•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82704">
      <w:start w:val="1"/>
      <w:numFmt w:val="bullet"/>
      <w:lvlText w:val="o"/>
      <w:lvlJc w:val="left"/>
      <w:pPr>
        <w:ind w:left="5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CE0F8">
      <w:start w:val="1"/>
      <w:numFmt w:val="bullet"/>
      <w:lvlText w:val="▪"/>
      <w:lvlJc w:val="left"/>
      <w:pPr>
        <w:ind w:left="6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7134EA"/>
    <w:multiLevelType w:val="multilevel"/>
    <w:tmpl w:val="7F5A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8B3222"/>
    <w:multiLevelType w:val="multilevel"/>
    <w:tmpl w:val="1C9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98160D"/>
    <w:multiLevelType w:val="hybridMultilevel"/>
    <w:tmpl w:val="69C2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E3F10"/>
    <w:multiLevelType w:val="multilevel"/>
    <w:tmpl w:val="2B0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81450B"/>
    <w:multiLevelType w:val="multilevel"/>
    <w:tmpl w:val="E9A4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1835F8"/>
    <w:multiLevelType w:val="hybridMultilevel"/>
    <w:tmpl w:val="3F18FFF8"/>
    <w:lvl w:ilvl="0" w:tplc="995846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E70CA">
      <w:start w:val="1"/>
      <w:numFmt w:val="bullet"/>
      <w:lvlText w:val="o"/>
      <w:lvlJc w:val="left"/>
      <w:pPr>
        <w:ind w:left="1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201E72">
      <w:start w:val="1"/>
      <w:numFmt w:val="bullet"/>
      <w:lvlText w:val="▪"/>
      <w:lvlJc w:val="left"/>
      <w:pPr>
        <w:ind w:left="2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F44662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2048B2">
      <w:start w:val="1"/>
      <w:numFmt w:val="bullet"/>
      <w:lvlText w:val="o"/>
      <w:lvlJc w:val="left"/>
      <w:pPr>
        <w:ind w:left="3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A4C960">
      <w:start w:val="1"/>
      <w:numFmt w:val="bullet"/>
      <w:lvlText w:val="▪"/>
      <w:lvlJc w:val="left"/>
      <w:pPr>
        <w:ind w:left="4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FA1AAE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78D730">
      <w:start w:val="1"/>
      <w:numFmt w:val="bullet"/>
      <w:lvlText w:val="o"/>
      <w:lvlJc w:val="left"/>
      <w:pPr>
        <w:ind w:left="5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0A1FDC">
      <w:start w:val="1"/>
      <w:numFmt w:val="bullet"/>
      <w:lvlText w:val="▪"/>
      <w:lvlJc w:val="left"/>
      <w:pPr>
        <w:ind w:left="6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6F0E06"/>
    <w:multiLevelType w:val="hybridMultilevel"/>
    <w:tmpl w:val="6D827F8A"/>
    <w:lvl w:ilvl="0" w:tplc="5E3229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8EF2A4">
      <w:start w:val="1"/>
      <w:numFmt w:val="bullet"/>
      <w:lvlText w:val="o"/>
      <w:lvlJc w:val="left"/>
      <w:pPr>
        <w:ind w:left="1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3CE3D0">
      <w:start w:val="1"/>
      <w:numFmt w:val="bullet"/>
      <w:lvlText w:val="▪"/>
      <w:lvlJc w:val="left"/>
      <w:pPr>
        <w:ind w:left="2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3CE432">
      <w:start w:val="1"/>
      <w:numFmt w:val="bullet"/>
      <w:lvlText w:val="•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291EC">
      <w:start w:val="1"/>
      <w:numFmt w:val="bullet"/>
      <w:lvlText w:val="o"/>
      <w:lvlJc w:val="left"/>
      <w:pPr>
        <w:ind w:left="3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B2A362">
      <w:start w:val="1"/>
      <w:numFmt w:val="bullet"/>
      <w:lvlText w:val="▪"/>
      <w:lvlJc w:val="left"/>
      <w:pPr>
        <w:ind w:left="4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8A5F38">
      <w:start w:val="1"/>
      <w:numFmt w:val="bullet"/>
      <w:lvlText w:val="•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A602F0">
      <w:start w:val="1"/>
      <w:numFmt w:val="bullet"/>
      <w:lvlText w:val="o"/>
      <w:lvlJc w:val="left"/>
      <w:pPr>
        <w:ind w:left="5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4481A8">
      <w:start w:val="1"/>
      <w:numFmt w:val="bullet"/>
      <w:lvlText w:val="▪"/>
      <w:lvlJc w:val="left"/>
      <w:pPr>
        <w:ind w:left="6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27"/>
  </w:num>
  <w:num w:numId="5">
    <w:abstractNumId w:val="10"/>
  </w:num>
  <w:num w:numId="6">
    <w:abstractNumId w:val="26"/>
  </w:num>
  <w:num w:numId="7">
    <w:abstractNumId w:val="19"/>
  </w:num>
  <w:num w:numId="8">
    <w:abstractNumId w:val="0"/>
  </w:num>
  <w:num w:numId="9">
    <w:abstractNumId w:val="11"/>
  </w:num>
  <w:num w:numId="10">
    <w:abstractNumId w:val="25"/>
  </w:num>
  <w:num w:numId="11">
    <w:abstractNumId w:val="24"/>
  </w:num>
  <w:num w:numId="12">
    <w:abstractNumId w:val="9"/>
  </w:num>
  <w:num w:numId="13">
    <w:abstractNumId w:val="17"/>
  </w:num>
  <w:num w:numId="14">
    <w:abstractNumId w:val="4"/>
  </w:num>
  <w:num w:numId="15">
    <w:abstractNumId w:val="2"/>
  </w:num>
  <w:num w:numId="16">
    <w:abstractNumId w:val="16"/>
  </w:num>
  <w:num w:numId="17">
    <w:abstractNumId w:val="7"/>
  </w:num>
  <w:num w:numId="18">
    <w:abstractNumId w:val="23"/>
  </w:num>
  <w:num w:numId="19">
    <w:abstractNumId w:val="5"/>
  </w:num>
  <w:num w:numId="20">
    <w:abstractNumId w:val="18"/>
  </w:num>
  <w:num w:numId="21">
    <w:abstractNumId w:val="22"/>
  </w:num>
  <w:num w:numId="22">
    <w:abstractNumId w:val="14"/>
  </w:num>
  <w:num w:numId="23">
    <w:abstractNumId w:val="1"/>
  </w:num>
  <w:num w:numId="24">
    <w:abstractNumId w:val="21"/>
  </w:num>
  <w:num w:numId="25">
    <w:abstractNumId w:val="3"/>
  </w:num>
  <w:num w:numId="26">
    <w:abstractNumId w:val="13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CA"/>
    <w:rsid w:val="00640AEE"/>
    <w:rsid w:val="0078314A"/>
    <w:rsid w:val="0079536C"/>
    <w:rsid w:val="007F4366"/>
    <w:rsid w:val="009A3589"/>
    <w:rsid w:val="00D040CA"/>
    <w:rsid w:val="00E225C0"/>
    <w:rsid w:val="00E4004C"/>
    <w:rsid w:val="00F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596C"/>
  <w15:docId w15:val="{79EEADCA-9AF7-4149-A549-BD9A6DEA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E2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225C0"/>
  </w:style>
  <w:style w:type="character" w:customStyle="1" w:styleId="eop">
    <w:name w:val="eop"/>
    <w:basedOn w:val="DefaultParagraphFont"/>
    <w:rsid w:val="00E225C0"/>
  </w:style>
  <w:style w:type="paragraph" w:styleId="ListParagraph">
    <w:name w:val="List Paragraph"/>
    <w:basedOn w:val="Normal"/>
    <w:uiPriority w:val="34"/>
    <w:qFormat/>
    <w:rsid w:val="00E2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0DA56A660A247B9A96F92DBCDEB7D" ma:contentTypeVersion="19" ma:contentTypeDescription="Create a new document." ma:contentTypeScope="" ma:versionID="fb8e27b2a3efc14884feac9d415b5b6c">
  <xsd:schema xmlns:xsd="http://www.w3.org/2001/XMLSchema" xmlns:xs="http://www.w3.org/2001/XMLSchema" xmlns:p="http://schemas.microsoft.com/office/2006/metadata/properties" xmlns:ns2="9f908aa0-b421-498e-81af-4e890b04b9b0" xmlns:ns3="c1b25066-805e-4268-8b97-2667cad0abb0" targetNamespace="http://schemas.microsoft.com/office/2006/metadata/properties" ma:root="true" ma:fieldsID="7e113a65001248479fa0be25b19ce8a3" ns2:_="" ns3:_="">
    <xsd:import namespace="9f908aa0-b421-498e-81af-4e890b04b9b0"/>
    <xsd:import namespace="c1b25066-805e-4268-8b97-2667cad0abb0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8aa0-b421-498e-81af-4e890b04b9b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5066-805e-4268-8b97-2667cad0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397742-dc22-4ff4-bdd8-7ca9f935d68a}" ma:internalName="TaxCatchAll" ma:showField="CatchAllData" ma:web="c1b25066-805e-4268-8b97-2667cad0a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9f908aa0-b421-498e-81af-4e890b04b9b0" xsi:nil="true"/>
    <TaxCatchAll xmlns="c1b25066-805e-4268-8b97-2667cad0abb0" xsi:nil="true"/>
    <CloudMigratorOriginId xmlns="9f908aa0-b421-498e-81af-4e890b04b9b0" xsi:nil="true"/>
    <lcf76f155ced4ddcb4097134ff3c332f xmlns="9f908aa0-b421-498e-81af-4e890b04b9b0">
      <Terms xmlns="http://schemas.microsoft.com/office/infopath/2007/PartnerControls"/>
    </lcf76f155ced4ddcb4097134ff3c332f>
    <FileHash xmlns="9f908aa0-b421-498e-81af-4e890b04b9b0" xsi:nil="true"/>
    <CloudMigratorVersion xmlns="9f908aa0-b421-498e-81af-4e890b04b9b0" xsi:nil="true"/>
  </documentManagement>
</p:properties>
</file>

<file path=customXml/itemProps1.xml><?xml version="1.0" encoding="utf-8"?>
<ds:datastoreItem xmlns:ds="http://schemas.openxmlformats.org/officeDocument/2006/customXml" ds:itemID="{27A9F15F-6ABF-4FE9-8BFA-D4CC8AEF2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08aa0-b421-498e-81af-4e890b04b9b0"/>
    <ds:schemaRef ds:uri="c1b25066-805e-4268-8b97-2667cad0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A681A-9730-42F7-BDCD-105849540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FC8A2-4A99-485A-9908-61F8C96C3221}">
  <ds:schemaRefs>
    <ds:schemaRef ds:uri="http://purl.org/dc/terms/"/>
    <ds:schemaRef ds:uri="http://schemas.openxmlformats.org/package/2006/metadata/core-properties"/>
    <ds:schemaRef ds:uri="9f908aa0-b421-498e-81af-4e890b04b9b0"/>
    <ds:schemaRef ds:uri="http://www.w3.org/XML/1998/namespace"/>
    <ds:schemaRef ds:uri="http://schemas.microsoft.com/office/2006/documentManagement/types"/>
    <ds:schemaRef ds:uri="c1b25066-805e-4268-8b97-2667cad0abb0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Kyte</dc:creator>
  <cp:keywords/>
  <cp:lastModifiedBy>Kate Kyte</cp:lastModifiedBy>
  <cp:revision>2</cp:revision>
  <dcterms:created xsi:type="dcterms:W3CDTF">2025-06-03T15:43:00Z</dcterms:created>
  <dcterms:modified xsi:type="dcterms:W3CDTF">2025-06-03T15:43:00Z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0x010100E140DA56A660A247B9A96F92DBCDEB7D</vt:lpwstr>
  </property>
</Properties>
</file>